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09" w:rsidRDefault="00853D44">
      <w:pPr>
        <w:spacing w:after="0" w:line="240" w:lineRule="auto"/>
      </w:pPr>
      <w:r>
        <w:rPr>
          <w:noProof/>
          <w:lang w:val="en-US"/>
        </w:rPr>
        <w:drawing>
          <wp:inline distT="0" distB="0" distL="114300" distR="114300">
            <wp:extent cx="1491198" cy="639085"/>
            <wp:effectExtent l="0" t="0" r="0" b="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6"/>
                    <a:srcRect/>
                    <a:stretch>
                      <a:fillRect/>
                    </a:stretch>
                  </pic:blipFill>
                  <pic:spPr>
                    <a:xfrm>
                      <a:off x="0" y="0"/>
                      <a:ext cx="1491198" cy="639085"/>
                    </a:xfrm>
                    <a:prstGeom prst="rect">
                      <a:avLst/>
                    </a:prstGeom>
                    <a:ln/>
                  </pic:spPr>
                </pic:pic>
              </a:graphicData>
            </a:graphic>
          </wp:inline>
        </w:drawing>
      </w:r>
    </w:p>
    <w:p w:rsidR="00D45509" w:rsidRDefault="00D45509">
      <w:pPr>
        <w:spacing w:after="0" w:line="240" w:lineRule="auto"/>
      </w:pPr>
    </w:p>
    <w:p w:rsidR="00D45509" w:rsidRDefault="00853D44">
      <w:pPr>
        <w:spacing w:after="0" w:line="240" w:lineRule="auto"/>
      </w:pPr>
      <w:r>
        <w:t>The Wilmington, DE Branch of the American Association of University Women (AAUW) awarded its first scholarship for women to attend college and pursue a baccalaureate degree in 1914 and has continued this tradition for over 100 years.   We awarded scholarships to 33 women who are residents of New Castle County for the 2020-2021 academic year.  The awards totaled $100,000, with a range of $2,500 to $4,000</w:t>
      </w:r>
      <w:r w:rsidR="005829B5">
        <w:t xml:space="preserve"> per scholar</w:t>
      </w:r>
      <w:r>
        <w:t>. The scholarships are awarded based</w:t>
      </w:r>
      <w:r w:rsidR="005829B5">
        <w:t xml:space="preserve"> on scholastic standing, financial need, c</w:t>
      </w:r>
      <w:r>
        <w:t>ontributions to the school and community, and results of standardized testing.</w:t>
      </w:r>
    </w:p>
    <w:p w:rsidR="00D45509" w:rsidRDefault="00D45509">
      <w:pPr>
        <w:spacing w:after="0" w:line="240" w:lineRule="auto"/>
      </w:pPr>
    </w:p>
    <w:p w:rsidR="00D45509" w:rsidRDefault="00853D44">
      <w:pPr>
        <w:spacing w:after="0" w:line="240" w:lineRule="auto"/>
      </w:pPr>
      <w:r>
        <w:rPr>
          <w:highlight w:val="white"/>
        </w:rPr>
        <w:t>We also select the recipient of the Doberstein scholarship to Wilmington University. The current Doberstein scholar is Jacqueline Cameron.</w:t>
      </w:r>
    </w:p>
    <w:p w:rsidR="005829B5" w:rsidRDefault="005829B5">
      <w:pPr>
        <w:spacing w:after="0" w:line="240" w:lineRule="auto"/>
      </w:pPr>
    </w:p>
    <w:p w:rsidR="00D45509" w:rsidRDefault="00853D44">
      <w:pPr>
        <w:spacing w:after="0" w:line="240" w:lineRule="auto"/>
        <w:jc w:val="center"/>
      </w:pPr>
      <w:r>
        <w:t>Our new scholars are the following:</w:t>
      </w:r>
    </w:p>
    <w:p w:rsidR="00D45509" w:rsidRDefault="00D45509">
      <w:pPr>
        <w:spacing w:after="0" w:line="240" w:lineRule="auto"/>
        <w:sectPr w:rsidR="00D45509">
          <w:footerReference w:type="default" r:id="rId7"/>
          <w:headerReference w:type="first" r:id="rId8"/>
          <w:footerReference w:type="first" r:id="rId9"/>
          <w:pgSz w:w="12240" w:h="15840"/>
          <w:pgMar w:top="1080" w:right="1080" w:bottom="1080" w:left="1080" w:header="0" w:footer="288" w:gutter="0"/>
          <w:pgNumType w:start="1"/>
          <w:cols w:space="720" w:equalWidth="0">
            <w:col w:w="9360"/>
          </w:cols>
        </w:sectPr>
      </w:pPr>
    </w:p>
    <w:p w:rsidR="00D45509" w:rsidRDefault="00853D44">
      <w:pPr>
        <w:spacing w:after="0" w:line="240" w:lineRule="auto"/>
      </w:pPr>
      <w:r>
        <w:t>Sofia Alvarez</w:t>
      </w:r>
    </w:p>
    <w:p w:rsidR="00D45509" w:rsidRDefault="00853D44">
      <w:pPr>
        <w:spacing w:after="0" w:line="240" w:lineRule="auto"/>
      </w:pPr>
      <w:r>
        <w:t xml:space="preserve">Oluebube Akujieze </w:t>
      </w:r>
    </w:p>
    <w:p w:rsidR="00D45509" w:rsidRDefault="00853D44">
      <w:pPr>
        <w:spacing w:after="0" w:line="240" w:lineRule="auto"/>
      </w:pPr>
      <w:r>
        <w:t>Kayla Bright</w:t>
      </w:r>
    </w:p>
    <w:p w:rsidR="00D45509" w:rsidRDefault="00853D44">
      <w:pPr>
        <w:spacing w:after="0" w:line="240" w:lineRule="auto"/>
      </w:pPr>
      <w:r>
        <w:t xml:space="preserve">Molly Clark </w:t>
      </w:r>
    </w:p>
    <w:p w:rsidR="00D45509" w:rsidRDefault="00853D44">
      <w:pPr>
        <w:spacing w:after="0" w:line="240" w:lineRule="auto"/>
      </w:pPr>
      <w:r>
        <w:t xml:space="preserve">Gwendolyn Clerniak </w:t>
      </w:r>
    </w:p>
    <w:p w:rsidR="00D45509" w:rsidRDefault="00853D44">
      <w:pPr>
        <w:spacing w:after="0" w:line="240" w:lineRule="auto"/>
      </w:pPr>
      <w:r>
        <w:t xml:space="preserve">Brianna Demanczyk </w:t>
      </w:r>
    </w:p>
    <w:p w:rsidR="00D45509" w:rsidRDefault="00853D44">
      <w:pPr>
        <w:spacing w:after="0" w:line="240" w:lineRule="auto"/>
      </w:pPr>
      <w:r>
        <w:t>Julia Hurst</w:t>
      </w:r>
    </w:p>
    <w:p w:rsidR="00D45509" w:rsidRDefault="00853D44">
      <w:pPr>
        <w:spacing w:after="0" w:line="240" w:lineRule="auto"/>
      </w:pPr>
      <w:r>
        <w:t xml:space="preserve">Rebekka Kehoe </w:t>
      </w:r>
    </w:p>
    <w:p w:rsidR="00D45509" w:rsidRDefault="00853D44">
      <w:pPr>
        <w:spacing w:after="0" w:line="240" w:lineRule="auto"/>
      </w:pPr>
      <w:r>
        <w:t xml:space="preserve">Jacqueline King </w:t>
      </w:r>
    </w:p>
    <w:p w:rsidR="00D45509" w:rsidRDefault="00853D44">
      <w:pPr>
        <w:spacing w:after="0" w:line="240" w:lineRule="auto"/>
      </w:pPr>
      <w:r>
        <w:t>Annalise Maull</w:t>
      </w:r>
    </w:p>
    <w:p w:rsidR="00D45509" w:rsidRDefault="00853D44">
      <w:pPr>
        <w:spacing w:after="0" w:line="240" w:lineRule="auto"/>
      </w:pPr>
      <w:r>
        <w:t xml:space="preserve"> Kennedy Medley </w:t>
      </w:r>
    </w:p>
    <w:p w:rsidR="00D45509" w:rsidRDefault="00853D44">
      <w:pPr>
        <w:spacing w:after="0" w:line="240" w:lineRule="auto"/>
      </w:pPr>
      <w:r>
        <w:t>Hadley Morgan</w:t>
      </w:r>
    </w:p>
    <w:p w:rsidR="00D45509" w:rsidRDefault="00853D44">
      <w:pPr>
        <w:spacing w:after="0" w:line="240" w:lineRule="auto"/>
      </w:pPr>
      <w:r>
        <w:t xml:space="preserve">Rachael Moten </w:t>
      </w:r>
    </w:p>
    <w:p w:rsidR="00D45509" w:rsidRDefault="00853D44">
      <w:pPr>
        <w:spacing w:after="0" w:line="240" w:lineRule="auto"/>
      </w:pPr>
      <w:r>
        <w:t xml:space="preserve">Dorcas Olatunji </w:t>
      </w:r>
    </w:p>
    <w:p w:rsidR="00D45509" w:rsidRDefault="00853D44">
      <w:pPr>
        <w:spacing w:after="0" w:line="240" w:lineRule="auto"/>
      </w:pPr>
      <w:r>
        <w:t xml:space="preserve">K. Deborah Olatunji </w:t>
      </w:r>
    </w:p>
    <w:p w:rsidR="00D45509" w:rsidRDefault="00853D44">
      <w:pPr>
        <w:spacing w:after="0" w:line="240" w:lineRule="auto"/>
      </w:pPr>
      <w:r>
        <w:t>Erin Pyle</w:t>
      </w:r>
    </w:p>
    <w:p w:rsidR="00D45509" w:rsidRDefault="00853D44">
      <w:pPr>
        <w:spacing w:after="0" w:line="240" w:lineRule="auto"/>
      </w:pPr>
      <w:r>
        <w:t xml:space="preserve">Katherine Rippon </w:t>
      </w:r>
    </w:p>
    <w:p w:rsidR="00D45509" w:rsidRDefault="00853D44">
      <w:pPr>
        <w:spacing w:after="0" w:line="240" w:lineRule="auto"/>
        <w:sectPr w:rsidR="00D45509">
          <w:type w:val="continuous"/>
          <w:pgSz w:w="12240" w:h="15840"/>
          <w:pgMar w:top="1080" w:right="1080" w:bottom="1080" w:left="1080" w:header="720" w:footer="720" w:gutter="0"/>
          <w:cols w:num="3" w:space="720" w:equalWidth="0">
            <w:col w:w="2880" w:space="720"/>
            <w:col w:w="2880" w:space="720"/>
            <w:col w:w="2880" w:space="0"/>
          </w:cols>
        </w:sectPr>
      </w:pPr>
      <w:r>
        <w:t>Caroline Sca</w:t>
      </w:r>
      <w:r w:rsidR="00C23404">
        <w:t>lora</w:t>
      </w:r>
    </w:p>
    <w:p w:rsidR="00D45509" w:rsidRDefault="00D45509">
      <w:pPr>
        <w:spacing w:after="0" w:line="240" w:lineRule="auto"/>
        <w:rPr>
          <w:color w:val="222222"/>
          <w:highlight w:val="white"/>
        </w:rPr>
      </w:pPr>
    </w:p>
    <w:p w:rsidR="00D45509" w:rsidRDefault="00853D44" w:rsidP="00F819DC">
      <w:pPr>
        <w:spacing w:after="0" w:line="240" w:lineRule="auto"/>
        <w:jc w:val="center"/>
      </w:pPr>
      <w:r>
        <w:t>We have renewed the scholarships for the following scholars:</w:t>
      </w:r>
    </w:p>
    <w:p w:rsidR="00D45509" w:rsidRDefault="00D45509" w:rsidP="00F819DC">
      <w:pPr>
        <w:spacing w:after="0" w:line="240" w:lineRule="auto"/>
        <w:jc w:val="center"/>
        <w:sectPr w:rsidR="00D45509">
          <w:type w:val="continuous"/>
          <w:pgSz w:w="12240" w:h="15840"/>
          <w:pgMar w:top="1080" w:right="1080" w:bottom="1080" w:left="1080" w:header="720" w:footer="720" w:gutter="0"/>
          <w:cols w:space="720" w:equalWidth="0">
            <w:col w:w="9360"/>
          </w:cols>
        </w:sectPr>
      </w:pPr>
    </w:p>
    <w:p w:rsidR="00D45509" w:rsidRDefault="00853D44">
      <w:pPr>
        <w:spacing w:after="0" w:line="240" w:lineRule="auto"/>
      </w:pPr>
      <w:r>
        <w:t>Madison Bailey</w:t>
      </w:r>
    </w:p>
    <w:p w:rsidR="00D45509" w:rsidRDefault="00853D44">
      <w:pPr>
        <w:spacing w:after="0" w:line="240" w:lineRule="auto"/>
      </w:pPr>
      <w:r>
        <w:t>Christina Bourantas</w:t>
      </w:r>
    </w:p>
    <w:p w:rsidR="00D45509" w:rsidRDefault="00853D44">
      <w:pPr>
        <w:spacing w:after="0" w:line="240" w:lineRule="auto"/>
      </w:pPr>
      <w:r>
        <w:t>Raquel Brown</w:t>
      </w:r>
    </w:p>
    <w:p w:rsidR="00D45509" w:rsidRDefault="00853D44">
      <w:pPr>
        <w:spacing w:after="0" w:line="240" w:lineRule="auto"/>
      </w:pPr>
      <w:r>
        <w:t>Brooke Cooper</w:t>
      </w:r>
    </w:p>
    <w:p w:rsidR="00D45509" w:rsidRDefault="00853D44">
      <w:pPr>
        <w:spacing w:after="0" w:line="240" w:lineRule="auto"/>
      </w:pPr>
      <w:r>
        <w:t xml:space="preserve">Diana Flores-Caldaza </w:t>
      </w:r>
    </w:p>
    <w:p w:rsidR="00D45509" w:rsidRDefault="00853D44">
      <w:pPr>
        <w:spacing w:after="0" w:line="240" w:lineRule="auto"/>
      </w:pPr>
      <w:r>
        <w:t>Tara Grier</w:t>
      </w:r>
    </w:p>
    <w:p w:rsidR="00D45509" w:rsidRDefault="00853D44">
      <w:pPr>
        <w:spacing w:after="0" w:line="240" w:lineRule="auto"/>
      </w:pPr>
      <w:r>
        <w:t>Kayla Hurst</w:t>
      </w:r>
    </w:p>
    <w:p w:rsidR="00D45509" w:rsidRDefault="00853D44">
      <w:pPr>
        <w:spacing w:after="0" w:line="240" w:lineRule="auto"/>
      </w:pPr>
      <w:r>
        <w:t xml:space="preserve">Helena Kirk </w:t>
      </w:r>
    </w:p>
    <w:p w:rsidR="00D45509" w:rsidRDefault="00853D44">
      <w:pPr>
        <w:spacing w:after="0" w:line="240" w:lineRule="auto"/>
      </w:pPr>
      <w:r>
        <w:t xml:space="preserve">Naja McCain </w:t>
      </w:r>
    </w:p>
    <w:p w:rsidR="00D45509" w:rsidRDefault="00853D44">
      <w:pPr>
        <w:spacing w:after="0" w:line="240" w:lineRule="auto"/>
      </w:pPr>
      <w:r>
        <w:t>Taylor Oden-Randolph</w:t>
      </w:r>
    </w:p>
    <w:p w:rsidR="00D45509" w:rsidRDefault="00853D44">
      <w:pPr>
        <w:spacing w:after="0" w:line="240" w:lineRule="auto"/>
      </w:pPr>
      <w:r>
        <w:t>Esther Park</w:t>
      </w:r>
    </w:p>
    <w:p w:rsidR="00D45509" w:rsidRDefault="00853D44">
      <w:pPr>
        <w:spacing w:after="0" w:line="240" w:lineRule="auto"/>
      </w:pPr>
      <w:r>
        <w:t>Jessica Price</w:t>
      </w:r>
    </w:p>
    <w:p w:rsidR="00D45509" w:rsidRDefault="00853D44">
      <w:pPr>
        <w:spacing w:after="0" w:line="240" w:lineRule="auto"/>
      </w:pPr>
      <w:r>
        <w:t>Rose Reynolds</w:t>
      </w:r>
    </w:p>
    <w:p w:rsidR="00D45509" w:rsidRDefault="00853D44">
      <w:pPr>
        <w:spacing w:after="0" w:line="240" w:lineRule="auto"/>
      </w:pPr>
      <w:r>
        <w:t>Kelsey Wiley</w:t>
      </w:r>
    </w:p>
    <w:p w:rsidR="00D45509" w:rsidRDefault="00853D44">
      <w:pPr>
        <w:spacing w:after="0" w:line="240" w:lineRule="auto"/>
        <w:sectPr w:rsidR="00D45509">
          <w:type w:val="continuous"/>
          <w:pgSz w:w="12240" w:h="15840"/>
          <w:pgMar w:top="1080" w:right="1080" w:bottom="1080" w:left="1080" w:header="720" w:footer="720" w:gutter="0"/>
          <w:cols w:num="3" w:space="720" w:equalWidth="0">
            <w:col w:w="2880" w:space="720"/>
            <w:col w:w="2880" w:space="720"/>
            <w:col w:w="2880" w:space="0"/>
          </w:cols>
        </w:sectPr>
      </w:pPr>
      <w:r>
        <w:t>Aniyah Wright</w:t>
      </w:r>
    </w:p>
    <w:p w:rsidR="00D45509" w:rsidRDefault="00D45509">
      <w:pPr>
        <w:spacing w:after="0" w:line="240" w:lineRule="auto"/>
      </w:pPr>
    </w:p>
    <w:p w:rsidR="00D45509" w:rsidRDefault="00853D44">
      <w:r>
        <w:t>The AAUW scholars are graduates of the following high schools in New Castle County:                                         Alexis I. DuPont, Appoquinimink, Archmere, Brandywine, Charter, Christiana, Concord, Design Thinking Academy, Hodgson Vo-Tech, Middletown, MOT, Mt. Pleasant, Newark, Padua, St. Elizabeth’s, Tall Oaks Classical, Tatnall, Tower Hill, Towle Institute, Ursuline, and Wilmington Christian.</w:t>
      </w:r>
    </w:p>
    <w:p w:rsidR="00D45509" w:rsidRDefault="00853D44">
      <w:r>
        <w:t>Half our scholars selected are STEM majors. Our new scholars’ majors include Architecture, Biological Sciences, Biomedical Engineering, Business, Cognitive Sciences, Communication, Construction Management, Economics, Education (Elementary, Special, and Math), English, Forensic Science, Graphic Design, Health Sciences, Human Services, International Trade, International Studies, Marketing, Neuroscience, Nursing, Nutrition, Political Science, Pre-Professional Physical Therapy, Pre-Veterinarian Medicine, Psychology, Radiological Science, Social Work, and Writing; Counseling (M.S.),  Medical School (M</w:t>
      </w:r>
      <w:r w:rsidR="00A41FE4">
        <w:t>.D.) and Veterinary Medicine (</w:t>
      </w:r>
      <w:r w:rsidR="00532203">
        <w:t>D.V.M.</w:t>
      </w:r>
      <w:bookmarkStart w:id="0" w:name="_GoBack"/>
      <w:bookmarkEnd w:id="0"/>
      <w:r>
        <w:t>).</w:t>
      </w:r>
    </w:p>
    <w:p w:rsidR="00A41FE4" w:rsidRDefault="00853D44">
      <w:r>
        <w:t>Almost half our scholars will attend the University of Delaware</w:t>
      </w:r>
      <w:r w:rsidR="005829B5">
        <w:t xml:space="preserve"> and one is </w:t>
      </w:r>
      <w:r>
        <w:t xml:space="preserve">enrolled at Wesley College in </w:t>
      </w:r>
      <w:r w:rsidR="005829B5">
        <w:t xml:space="preserve">Dover.  </w:t>
      </w:r>
      <w:r>
        <w:t>The other academic institutions include Auburn University, Bucknell University, DePauw University, Duquesne University, Eastern Carolina University, Fashion Institute of Technology, Georgetown University, James Madison University, Manhattanville College, Moravian College, Northeastern University, Rowan University, Temple University, Thomas Jeffers</w:t>
      </w:r>
      <w:r w:rsidR="00A41FE4">
        <w:t>on University, University of Georgia</w:t>
      </w:r>
      <w:r>
        <w:t>, and University of Pennsylvania.</w:t>
      </w:r>
      <w:r w:rsidR="00A41FE4">
        <w:t xml:space="preserve">                                                                                                    </w:t>
      </w:r>
      <w:r w:rsidR="00A41FE4" w:rsidRPr="00A41FE4">
        <w:rPr>
          <w:i/>
          <w:sz w:val="18"/>
          <w:szCs w:val="18"/>
        </w:rPr>
        <w:t>0121</w:t>
      </w:r>
    </w:p>
    <w:sectPr w:rsidR="00A41FE4">
      <w:type w:val="continuous"/>
      <w:pgSz w:w="12240" w:h="15840"/>
      <w:pgMar w:top="1080" w:right="1080" w:bottom="1080" w:left="108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26" w:rsidRDefault="00054E26">
      <w:pPr>
        <w:spacing w:after="0" w:line="240" w:lineRule="auto"/>
      </w:pPr>
      <w:r>
        <w:separator/>
      </w:r>
    </w:p>
  </w:endnote>
  <w:endnote w:type="continuationSeparator" w:id="0">
    <w:p w:rsidR="00054E26" w:rsidRDefault="0005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09" w:rsidRDefault="00853D44">
    <w:pPr>
      <w:spacing w:after="0" w:line="240" w:lineRule="auto"/>
      <w:jc w:val="center"/>
      <w:rPr>
        <w:color w:val="17365D"/>
        <w:sz w:val="24"/>
        <w:szCs w:val="24"/>
      </w:rPr>
    </w:pPr>
    <w:r>
      <w:rPr>
        <w:b/>
        <w:color w:val="17365D"/>
      </w:rPr>
      <w:t>American Association of University Women Wilmington, DE Branch 1800 Fairfax Blvd., Wilmington, DE  19803 | 302.428.0939</w:t>
    </w:r>
    <w:r>
      <w:rPr>
        <w:b/>
        <w:color w:val="17365D"/>
        <w:sz w:val="20"/>
        <w:szCs w:val="20"/>
      </w:rPr>
      <w:t xml:space="preserve"> | </w:t>
    </w:r>
    <w:r>
      <w:rPr>
        <w:b/>
        <w:color w:val="17365D"/>
        <w:sz w:val="24"/>
        <w:szCs w:val="24"/>
      </w:rPr>
      <w:t xml:space="preserve"> wilmington-de.aauw.net </w:t>
    </w:r>
    <w:r>
      <w:rPr>
        <w:b/>
        <w:color w:val="17365D"/>
        <w:sz w:val="20"/>
        <w:szCs w:val="20"/>
      </w:rPr>
      <w:t xml:space="preserve">| </w:t>
    </w:r>
    <w:r>
      <w:rPr>
        <w:b/>
        <w:color w:val="17365D"/>
        <w:sz w:val="24"/>
        <w:szCs w:val="24"/>
      </w:rPr>
      <w:t>aauwwilm@gmail.com</w:t>
    </w:r>
  </w:p>
  <w:p w:rsidR="00D45509" w:rsidRDefault="00D4550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09" w:rsidRDefault="00D455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26" w:rsidRDefault="00054E26">
      <w:pPr>
        <w:spacing w:after="0" w:line="240" w:lineRule="auto"/>
      </w:pPr>
      <w:r>
        <w:separator/>
      </w:r>
    </w:p>
  </w:footnote>
  <w:footnote w:type="continuationSeparator" w:id="0">
    <w:p w:rsidR="00054E26" w:rsidRDefault="00054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09" w:rsidRDefault="00D455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09"/>
    <w:rsid w:val="00054E26"/>
    <w:rsid w:val="00532203"/>
    <w:rsid w:val="005829B5"/>
    <w:rsid w:val="005D72DB"/>
    <w:rsid w:val="00853D44"/>
    <w:rsid w:val="00A41FE4"/>
    <w:rsid w:val="00A5503E"/>
    <w:rsid w:val="00C23404"/>
    <w:rsid w:val="00D45509"/>
    <w:rsid w:val="00F8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EFCD3-61CC-4BBF-AA34-265901F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m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cp:revision>
  <dcterms:created xsi:type="dcterms:W3CDTF">2021-01-16T02:27:00Z</dcterms:created>
  <dcterms:modified xsi:type="dcterms:W3CDTF">2021-01-16T02:33:00Z</dcterms:modified>
</cp:coreProperties>
</file>